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DB049B" w:rsidTr="00DB049B">
        <w:tc>
          <w:tcPr>
            <w:tcW w:w="1548" w:type="dxa"/>
          </w:tcPr>
          <w:p w:rsidR="00DB049B" w:rsidRDefault="00DB049B">
            <w:r>
              <w:t>Standards</w:t>
            </w:r>
          </w:p>
        </w:tc>
        <w:tc>
          <w:tcPr>
            <w:tcW w:w="8028" w:type="dxa"/>
          </w:tcPr>
          <w:p w:rsidR="00DB049B" w:rsidRDefault="003F7E71" w:rsidP="00DB049B">
            <w:pPr>
              <w:shd w:val="clear" w:color="auto" w:fill="FFFFFF"/>
              <w:rPr>
                <w:rFonts w:ascii="Candara" w:hAnsi="Candara"/>
                <w:sz w:val="24"/>
                <w:szCs w:val="24"/>
              </w:rPr>
            </w:pPr>
            <w:r w:rsidRPr="001778B9">
              <w:rPr>
                <w:rFonts w:ascii="Candara" w:hAnsi="Candara"/>
                <w:b/>
                <w:sz w:val="24"/>
                <w:szCs w:val="24"/>
              </w:rPr>
              <w:t>RL.K.3.</w:t>
            </w:r>
            <w:r w:rsidRPr="001778B9">
              <w:rPr>
                <w:rFonts w:ascii="Candara" w:hAnsi="Candara"/>
                <w:sz w:val="24"/>
                <w:szCs w:val="24"/>
              </w:rPr>
              <w:t xml:space="preserve"> With prompting and support, identify characters, settings, and major events in a story</w:t>
            </w:r>
          </w:p>
          <w:p w:rsidR="003D5F50" w:rsidRDefault="003D5F50" w:rsidP="003D5F50">
            <w:pPr>
              <w:shd w:val="clear" w:color="auto" w:fill="FFFFFF"/>
              <w:rPr>
                <w:rFonts w:ascii="Candara" w:hAnsi="Candara"/>
                <w:sz w:val="24"/>
                <w:szCs w:val="24"/>
              </w:rPr>
            </w:pPr>
            <w:r w:rsidRPr="003D5F50">
              <w:rPr>
                <w:rFonts w:ascii="Candara" w:hAnsi="Candara"/>
                <w:b/>
                <w:sz w:val="24"/>
                <w:szCs w:val="24"/>
              </w:rPr>
              <w:t>RL.K.9.</w:t>
            </w:r>
            <w:r w:rsidRPr="003D5F50">
              <w:rPr>
                <w:rFonts w:ascii="Candara" w:hAnsi="Candara"/>
                <w:sz w:val="24"/>
                <w:szCs w:val="24"/>
              </w:rPr>
              <w:t xml:space="preserve"> With prompting and support, compare and contrast the adventures and experiences of characters in familiar stories. </w:t>
            </w:r>
          </w:p>
          <w:p w:rsidR="003D5F50" w:rsidRDefault="003D5F50" w:rsidP="003D5F50">
            <w:pPr>
              <w:shd w:val="clear" w:color="auto" w:fill="FFFFFF"/>
              <w:rPr>
                <w:rFonts w:ascii="Candara" w:hAnsi="Candara"/>
                <w:sz w:val="24"/>
                <w:szCs w:val="24"/>
              </w:rPr>
            </w:pPr>
            <w:r w:rsidRPr="003D5F50">
              <w:rPr>
                <w:rFonts w:ascii="Candara" w:hAnsi="Candara"/>
                <w:b/>
                <w:sz w:val="24"/>
                <w:szCs w:val="24"/>
              </w:rPr>
              <w:t>RL.K.2.</w:t>
            </w:r>
            <w:r w:rsidRPr="003D5F50">
              <w:rPr>
                <w:rFonts w:ascii="Candara" w:hAnsi="Candara"/>
                <w:sz w:val="24"/>
                <w:szCs w:val="24"/>
              </w:rPr>
              <w:t xml:space="preserve"> With prompting and support, retell familiar stories, including key details. </w:t>
            </w:r>
          </w:p>
          <w:p w:rsidR="003D5F50" w:rsidRDefault="003D5F50" w:rsidP="003D5F50">
            <w:pPr>
              <w:shd w:val="clear" w:color="auto" w:fill="FFFFFF"/>
            </w:pPr>
            <w:r>
              <w:rPr>
                <w:rFonts w:ascii="Candara" w:hAnsi="Candara"/>
                <w:sz w:val="24"/>
                <w:szCs w:val="24"/>
              </w:rPr>
              <w:t>Focus Standard of the Week: Sequencing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 xml:space="preserve">Objectives </w:t>
            </w:r>
          </w:p>
        </w:tc>
        <w:tc>
          <w:tcPr>
            <w:tcW w:w="8028" w:type="dxa"/>
          </w:tcPr>
          <w:p w:rsidR="00EC5944" w:rsidRPr="003D5F50" w:rsidRDefault="00A36A7F" w:rsidP="00605B34">
            <w:r>
              <w:t>TLW</w:t>
            </w:r>
            <w:r w:rsidR="003D5F50">
              <w:t xml:space="preserve"> sequence the events in </w:t>
            </w:r>
            <w:r w:rsidR="003D5F50">
              <w:rPr>
                <w:i/>
              </w:rPr>
              <w:t>Hi, Cat!</w:t>
            </w:r>
            <w:r w:rsidR="003D5F50">
              <w:t xml:space="preserve"> </w:t>
            </w:r>
            <w:proofErr w:type="gramStart"/>
            <w:r w:rsidR="003D5F50">
              <w:t>by</w:t>
            </w:r>
            <w:proofErr w:type="gramEnd"/>
            <w:r w:rsidR="003D5F50">
              <w:t xml:space="preserve"> Ezra Jack Keats, using the vocabulary beginning, middle, and end.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Materials</w:t>
            </w:r>
          </w:p>
        </w:tc>
        <w:tc>
          <w:tcPr>
            <w:tcW w:w="8028" w:type="dxa"/>
          </w:tcPr>
          <w:p w:rsidR="00097784" w:rsidRPr="00152871" w:rsidRDefault="004A5E6D" w:rsidP="00097784">
            <w:r>
              <w:t xml:space="preserve">Copy of </w:t>
            </w:r>
            <w:r w:rsidR="003D5F50">
              <w:rPr>
                <w:i/>
              </w:rPr>
              <w:t>Hi, Cat!</w:t>
            </w:r>
            <w:r w:rsidR="00152871">
              <w:t xml:space="preserve"> by Ezra Jack Keats, white board, markers</w:t>
            </w:r>
          </w:p>
          <w:p w:rsidR="00760FA3" w:rsidRPr="004A5E6D" w:rsidRDefault="00020C72" w:rsidP="00020C72">
            <w:pPr>
              <w:tabs>
                <w:tab w:val="left" w:pos="1800"/>
              </w:tabs>
            </w:pPr>
            <w:r>
              <w:tab/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Intro</w:t>
            </w:r>
          </w:p>
        </w:tc>
        <w:tc>
          <w:tcPr>
            <w:tcW w:w="8028" w:type="dxa"/>
          </w:tcPr>
          <w:p w:rsidR="00DB049B" w:rsidRPr="003D5F50" w:rsidRDefault="003D5F50" w:rsidP="003D5F50">
            <w:r>
              <w:t xml:space="preserve">Recall as much as possible about prior Ezra Jack Keats stories.  Make predictions about what will happen in </w:t>
            </w:r>
            <w:proofErr w:type="spellStart"/>
            <w:r>
              <w:rPr>
                <w:i/>
              </w:rPr>
              <w:t>Hi</w:t>
            </w:r>
            <w:proofErr w:type="gramStart"/>
            <w:r>
              <w:rPr>
                <w:i/>
              </w:rPr>
              <w:t>,Cat</w:t>
            </w:r>
            <w:proofErr w:type="spellEnd"/>
            <w:proofErr w:type="gramEnd"/>
            <w:r>
              <w:rPr>
                <w:i/>
              </w:rPr>
              <w:t>!</w:t>
            </w:r>
            <w:r>
              <w:t xml:space="preserve"> 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Process</w:t>
            </w:r>
          </w:p>
        </w:tc>
        <w:tc>
          <w:tcPr>
            <w:tcW w:w="8028" w:type="dxa"/>
          </w:tcPr>
          <w:p w:rsidR="00C37797" w:rsidRDefault="00152871" w:rsidP="00152871">
            <w:pPr>
              <w:pStyle w:val="ListParagraph"/>
              <w:numPr>
                <w:ilvl w:val="0"/>
                <w:numId w:val="2"/>
              </w:numPr>
            </w:pPr>
            <w:r>
              <w:t xml:space="preserve">Meeting </w:t>
            </w:r>
          </w:p>
          <w:p w:rsidR="00EC5944" w:rsidRPr="00605B34" w:rsidRDefault="00152871" w:rsidP="00605B34">
            <w:pPr>
              <w:pStyle w:val="ListParagraph"/>
              <w:numPr>
                <w:ilvl w:val="0"/>
                <w:numId w:val="2"/>
              </w:numPr>
            </w:pPr>
            <w:r>
              <w:t xml:space="preserve">Read </w:t>
            </w:r>
            <w:r w:rsidR="003D5F50">
              <w:rPr>
                <w:i/>
              </w:rPr>
              <w:t>Hi, Cat!</w:t>
            </w:r>
            <w:r w:rsidR="00605B34">
              <w:rPr>
                <w:i/>
              </w:rPr>
              <w:t xml:space="preserve"> </w:t>
            </w:r>
          </w:p>
          <w:p w:rsidR="003D5F50" w:rsidRDefault="003D5F50" w:rsidP="003D5F50">
            <w:pPr>
              <w:pStyle w:val="ListParagraph"/>
              <w:numPr>
                <w:ilvl w:val="0"/>
                <w:numId w:val="2"/>
              </w:numPr>
            </w:pPr>
            <w:r>
              <w:t xml:space="preserve">Sequence events in </w:t>
            </w:r>
            <w:r>
              <w:rPr>
                <w:i/>
              </w:rPr>
              <w:t>Hi, Cat!</w:t>
            </w:r>
            <w:r>
              <w:t xml:space="preserve"> (telling beginning, middle, end)</w:t>
            </w:r>
          </w:p>
          <w:p w:rsidR="003D5F50" w:rsidRDefault="003D5F50" w:rsidP="003D5F5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make</w:t>
            </w:r>
            <w:proofErr w:type="gramEnd"/>
            <w:r>
              <w:t xml:space="preserve"> text-to-text connections with </w:t>
            </w:r>
            <w:r>
              <w:rPr>
                <w:i/>
              </w:rPr>
              <w:t>Pet Show!</w:t>
            </w:r>
            <w:r>
              <w:t xml:space="preserve"> (Archie and the cat are main characters, Peter and Willie appear in both stories, the cat causes trouble in both stories)</w:t>
            </w:r>
          </w:p>
          <w:p w:rsidR="003D5F50" w:rsidRDefault="003D5F50" w:rsidP="003D5F50">
            <w:pPr>
              <w:pStyle w:val="ListParagraph"/>
              <w:numPr>
                <w:ilvl w:val="0"/>
                <w:numId w:val="2"/>
              </w:numPr>
            </w:pPr>
            <w:r>
              <w:t>Check out books</w:t>
            </w:r>
          </w:p>
          <w:p w:rsidR="00605B34" w:rsidRPr="00A7568C" w:rsidRDefault="003D5F50" w:rsidP="003D5F5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05B34">
              <w:t>EJK computer games/quiet reading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Closure</w:t>
            </w:r>
          </w:p>
        </w:tc>
        <w:tc>
          <w:tcPr>
            <w:tcW w:w="8028" w:type="dxa"/>
          </w:tcPr>
          <w:p w:rsidR="00DB049B" w:rsidRDefault="003D5F50" w:rsidP="00C37797">
            <w:r>
              <w:t>Tell a friend what happened in the beginning, middle, and end of the story</w:t>
            </w:r>
          </w:p>
          <w:p w:rsidR="003D5F50" w:rsidRPr="003D5F50" w:rsidRDefault="003D5F50" w:rsidP="00C37797">
            <w:r w:rsidRPr="003D5F50">
              <w:rPr>
                <w:b/>
              </w:rPr>
              <w:t>Assessment</w:t>
            </w:r>
            <w:r>
              <w:t xml:space="preserve">: Participation and retell quality – could students retell three key parts of the plot for beginning, middle end? </w:t>
            </w:r>
          </w:p>
        </w:tc>
      </w:tr>
      <w:tr w:rsidR="00DB049B" w:rsidTr="00DB049B">
        <w:tc>
          <w:tcPr>
            <w:tcW w:w="1548" w:type="dxa"/>
          </w:tcPr>
          <w:p w:rsidR="00DB049B" w:rsidRDefault="00DB049B">
            <w:r>
              <w:t>Reflection</w:t>
            </w:r>
          </w:p>
        </w:tc>
        <w:tc>
          <w:tcPr>
            <w:tcW w:w="8028" w:type="dxa"/>
          </w:tcPr>
          <w:p w:rsidR="00DB049B" w:rsidRDefault="00A7568C">
            <w:r>
              <w:t>What was successful?  Where did students struggle?  What should we review? What should change for the next lesson?</w:t>
            </w:r>
          </w:p>
          <w:p w:rsidR="003D5F50" w:rsidRDefault="003D5F50"/>
          <w:p w:rsidR="00A7568C" w:rsidRDefault="00A7568C"/>
          <w:p w:rsidR="00A7568C" w:rsidRDefault="00A7568C"/>
          <w:p w:rsidR="00A7568C" w:rsidRDefault="00A7568C"/>
        </w:tc>
      </w:tr>
    </w:tbl>
    <w:p w:rsidR="000C7599" w:rsidRDefault="000C7599"/>
    <w:sectPr w:rsidR="000C7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63" w:rsidRDefault="000B1263" w:rsidP="00DB049B">
      <w:pPr>
        <w:spacing w:after="0" w:line="240" w:lineRule="auto"/>
      </w:pPr>
      <w:r>
        <w:separator/>
      </w:r>
    </w:p>
  </w:endnote>
  <w:endnote w:type="continuationSeparator" w:id="0">
    <w:p w:rsidR="000B1263" w:rsidRDefault="000B1263" w:rsidP="00DB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0" w:rsidRDefault="003D5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0" w:rsidRDefault="003D5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0" w:rsidRDefault="003D5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63" w:rsidRDefault="000B1263" w:rsidP="00DB049B">
      <w:pPr>
        <w:spacing w:after="0" w:line="240" w:lineRule="auto"/>
      </w:pPr>
      <w:r>
        <w:separator/>
      </w:r>
    </w:p>
  </w:footnote>
  <w:footnote w:type="continuationSeparator" w:id="0">
    <w:p w:rsidR="000B1263" w:rsidRDefault="000B1263" w:rsidP="00DB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0" w:rsidRDefault="003D5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9B" w:rsidRDefault="00DB049B">
    <w:pPr>
      <w:pStyle w:val="Header"/>
    </w:pPr>
    <w:r>
      <w:t>Library Lesson Plan: Kindergarten</w:t>
    </w:r>
  </w:p>
  <w:p w:rsidR="00DB049B" w:rsidRDefault="00DB049B">
    <w:pPr>
      <w:pStyle w:val="Header"/>
    </w:pPr>
    <w:r>
      <w:t>3</w:t>
    </w:r>
    <w:r w:rsidRPr="00DB049B">
      <w:rPr>
        <w:vertAlign w:val="superscript"/>
      </w:rPr>
      <w:t>rd</w:t>
    </w:r>
    <w:r>
      <w:t xml:space="preserve"> 9 weeks</w:t>
    </w:r>
  </w:p>
  <w:p w:rsidR="00DB049B" w:rsidRDefault="00605B34">
    <w:pPr>
      <w:pStyle w:val="Header"/>
    </w:pPr>
    <w:r>
      <w:t xml:space="preserve">Week </w:t>
    </w:r>
    <w:r w:rsidR="003D5F50">
      <w:t>7</w:t>
    </w:r>
    <w:r w:rsidR="00097784">
      <w:t xml:space="preserve"> (</w:t>
    </w:r>
    <w:r w:rsidR="00EC5944">
      <w:t xml:space="preserve">February </w:t>
    </w:r>
    <w:r w:rsidR="003D5F50">
      <w:t>17</w:t>
    </w:r>
    <w:r w:rsidR="00EC5944">
      <w:t>, 2014</w:t>
    </w:r>
    <w:r w:rsidR="00496EBF">
      <w:t>)</w:t>
    </w:r>
  </w:p>
  <w:p w:rsidR="00DB049B" w:rsidRDefault="00DB049B">
    <w:pPr>
      <w:pStyle w:val="Header"/>
    </w:pPr>
    <w:r>
      <w:t>Unit: Ezra Jack Keats Author and Illustrator Study</w:t>
    </w:r>
  </w:p>
  <w:p w:rsidR="00A36A7F" w:rsidRDefault="003D5F50">
    <w:pPr>
      <w:pStyle w:val="Header"/>
    </w:pPr>
    <w:r>
      <w:t xml:space="preserve">Lesson </w:t>
    </w:r>
    <w:r>
      <w:t>6</w:t>
    </w:r>
    <w:bookmarkStart w:id="0" w:name="_GoBack"/>
    <w:bookmarkEnd w:id="0"/>
  </w:p>
  <w:p w:rsidR="00DB049B" w:rsidRDefault="00DB0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0" w:rsidRDefault="003D5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817"/>
    <w:multiLevelType w:val="hybridMultilevel"/>
    <w:tmpl w:val="AC1C4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80DE3"/>
    <w:multiLevelType w:val="hybridMultilevel"/>
    <w:tmpl w:val="FD3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9B"/>
    <w:rsid w:val="00020C72"/>
    <w:rsid w:val="00097784"/>
    <w:rsid w:val="000B1263"/>
    <w:rsid w:val="000C7599"/>
    <w:rsid w:val="00152871"/>
    <w:rsid w:val="003D5F50"/>
    <w:rsid w:val="003F7E71"/>
    <w:rsid w:val="00496EBF"/>
    <w:rsid w:val="004A5E6D"/>
    <w:rsid w:val="005574BA"/>
    <w:rsid w:val="00605B34"/>
    <w:rsid w:val="00760FA3"/>
    <w:rsid w:val="00A07138"/>
    <w:rsid w:val="00A36A7F"/>
    <w:rsid w:val="00A7568C"/>
    <w:rsid w:val="00A90299"/>
    <w:rsid w:val="00BC66A3"/>
    <w:rsid w:val="00C37797"/>
    <w:rsid w:val="00C44947"/>
    <w:rsid w:val="00DB049B"/>
    <w:rsid w:val="00DB5A41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9B"/>
  </w:style>
  <w:style w:type="paragraph" w:styleId="Footer">
    <w:name w:val="footer"/>
    <w:basedOn w:val="Normal"/>
    <w:link w:val="Foot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9B"/>
  </w:style>
  <w:style w:type="paragraph" w:styleId="BalloonText">
    <w:name w:val="Balloon Text"/>
    <w:basedOn w:val="Normal"/>
    <w:link w:val="BalloonTextChar"/>
    <w:uiPriority w:val="99"/>
    <w:semiHidden/>
    <w:unhideWhenUsed/>
    <w:rsid w:val="00D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49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9B"/>
  </w:style>
  <w:style w:type="paragraph" w:styleId="Footer">
    <w:name w:val="footer"/>
    <w:basedOn w:val="Normal"/>
    <w:link w:val="FooterChar"/>
    <w:uiPriority w:val="99"/>
    <w:unhideWhenUsed/>
    <w:rsid w:val="00DB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9B"/>
  </w:style>
  <w:style w:type="paragraph" w:styleId="BalloonText">
    <w:name w:val="Balloon Text"/>
    <w:basedOn w:val="Normal"/>
    <w:link w:val="BalloonTextChar"/>
    <w:uiPriority w:val="99"/>
    <w:semiHidden/>
    <w:unhideWhenUsed/>
    <w:rsid w:val="00D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49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5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Keeli</dc:creator>
  <cp:lastModifiedBy>Price, Keeli</cp:lastModifiedBy>
  <cp:revision>2</cp:revision>
  <cp:lastPrinted>2014-02-07T21:21:00Z</cp:lastPrinted>
  <dcterms:created xsi:type="dcterms:W3CDTF">2014-02-18T14:34:00Z</dcterms:created>
  <dcterms:modified xsi:type="dcterms:W3CDTF">2014-02-18T14:34:00Z</dcterms:modified>
</cp:coreProperties>
</file>